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ACD3D" w14:textId="77777777" w:rsidR="00FD272C" w:rsidRPr="007D5316" w:rsidRDefault="00FD272C" w:rsidP="007D5316">
      <w:pPr>
        <w:pStyle w:val="Heading1"/>
        <w:rPr>
          <w:rFonts w:ascii="Arial" w:hAnsi="Arial" w:cs="Arial"/>
          <w:b/>
          <w:color w:val="auto"/>
        </w:rPr>
      </w:pPr>
      <w:r w:rsidRPr="007D5316">
        <w:rPr>
          <w:rFonts w:ascii="Arial" w:hAnsi="Arial" w:cs="Arial"/>
          <w:b/>
          <w:color w:val="auto"/>
        </w:rPr>
        <w:t>Ge</w:t>
      </w:r>
      <w:bookmarkStart w:id="0" w:name="_GoBack"/>
      <w:bookmarkEnd w:id="0"/>
      <w:r w:rsidRPr="007D5316">
        <w:rPr>
          <w:rFonts w:ascii="Arial" w:hAnsi="Arial" w:cs="Arial"/>
          <w:b/>
          <w:color w:val="auto"/>
        </w:rPr>
        <w:t>neral Guidelines for Self-Advocacy</w:t>
      </w:r>
    </w:p>
    <w:p w14:paraId="36E07B92" w14:textId="77777777" w:rsidR="00FD272C" w:rsidRPr="00FD272C" w:rsidRDefault="00FD272C" w:rsidP="00FD272C">
      <w:pPr>
        <w:rPr>
          <w:rFonts w:ascii="Arial" w:hAnsi="Arial" w:cs="Arial"/>
          <w:sz w:val="24"/>
          <w:szCs w:val="24"/>
        </w:rPr>
      </w:pPr>
    </w:p>
    <w:p w14:paraId="5CF164C8" w14:textId="77777777" w:rsidR="00FD272C" w:rsidRPr="00FD272C" w:rsidRDefault="00FD272C" w:rsidP="00FD2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many different ways to self-advocate, and there is no right or wrong way to go about it. Whether you prefer to have a conversation, send an email or go through a third-party support service, these tips can help you in a situation where you need to self-advocate.</w:t>
      </w:r>
    </w:p>
    <w:p w14:paraId="33B43735" w14:textId="77777777" w:rsidR="00FD272C" w:rsidRPr="00FD272C" w:rsidRDefault="00FD272C" w:rsidP="00FD272C">
      <w:pPr>
        <w:rPr>
          <w:rFonts w:ascii="Arial" w:hAnsi="Arial" w:cs="Arial"/>
          <w:sz w:val="24"/>
          <w:szCs w:val="24"/>
        </w:rPr>
      </w:pPr>
    </w:p>
    <w:p w14:paraId="23B6AAF9" w14:textId="77777777" w:rsidR="00FD272C" w:rsidRDefault="00FD272C" w:rsidP="00FD272C">
      <w:pPr>
        <w:pStyle w:val="ListParagraph"/>
        <w:numPr>
          <w:ilvl w:val="0"/>
          <w:numId w:val="2"/>
        </w:numPr>
        <w:tabs>
          <w:tab w:val="clear" w:pos="648"/>
          <w:tab w:val="decimal" w:pos="709"/>
        </w:tabs>
        <w:ind w:hanging="720"/>
        <w:rPr>
          <w:rFonts w:ascii="Arial" w:hAnsi="Arial" w:cs="Arial"/>
          <w:sz w:val="24"/>
          <w:szCs w:val="24"/>
        </w:rPr>
      </w:pPr>
      <w:r w:rsidRPr="00FD272C">
        <w:rPr>
          <w:rFonts w:ascii="Arial" w:hAnsi="Arial" w:cs="Arial"/>
          <w:sz w:val="24"/>
          <w:szCs w:val="24"/>
        </w:rPr>
        <w:t>Try to stay calm</w:t>
      </w:r>
      <w:r>
        <w:rPr>
          <w:rFonts w:ascii="Arial" w:hAnsi="Arial" w:cs="Arial"/>
          <w:sz w:val="24"/>
          <w:szCs w:val="24"/>
        </w:rPr>
        <w:t xml:space="preserve"> and have a conversation</w:t>
      </w:r>
      <w:r w:rsidRPr="00FD272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While you may feel upset (and it’s ok to do so), remaining calm will put you in the best position to have a conversation about the issue and help de-escalate the situation. A rational and calm space will help ensure the other party absorbs what you are trying to say.</w:t>
      </w:r>
    </w:p>
    <w:p w14:paraId="31C9C735" w14:textId="77777777" w:rsidR="00FD272C" w:rsidRDefault="00FD272C" w:rsidP="00FD272C">
      <w:pPr>
        <w:pStyle w:val="ListParagraph"/>
        <w:tabs>
          <w:tab w:val="decimal" w:pos="648"/>
          <w:tab w:val="decimal" w:pos="709"/>
        </w:tabs>
        <w:rPr>
          <w:rFonts w:ascii="Arial" w:hAnsi="Arial" w:cs="Arial"/>
          <w:sz w:val="24"/>
          <w:szCs w:val="24"/>
        </w:rPr>
      </w:pPr>
    </w:p>
    <w:p w14:paraId="24EC114D" w14:textId="77777777" w:rsidR="00FD272C" w:rsidRPr="00FD272C" w:rsidRDefault="00FD272C" w:rsidP="00FD272C">
      <w:pPr>
        <w:pStyle w:val="ListParagraph"/>
        <w:numPr>
          <w:ilvl w:val="0"/>
          <w:numId w:val="2"/>
        </w:numPr>
        <w:tabs>
          <w:tab w:val="clear" w:pos="648"/>
          <w:tab w:val="decimal" w:pos="709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the context of the situation. Has this issue arisen because the other party is unaware of the law or access issues, or are they being deliberately provocative? Making a point to understand why the other party is acting a certain way will help you choose the right method for diffusing the situation.</w:t>
      </w:r>
    </w:p>
    <w:p w14:paraId="0F6070AC" w14:textId="77777777" w:rsidR="00FD272C" w:rsidRPr="00FD272C" w:rsidRDefault="00FD272C" w:rsidP="00FD272C">
      <w:pPr>
        <w:pStyle w:val="ListParagraph"/>
        <w:tabs>
          <w:tab w:val="decimal" w:pos="709"/>
        </w:tabs>
        <w:rPr>
          <w:rFonts w:ascii="Arial" w:hAnsi="Arial" w:cs="Arial"/>
          <w:sz w:val="24"/>
          <w:szCs w:val="24"/>
        </w:rPr>
      </w:pPr>
    </w:p>
    <w:p w14:paraId="01CF24B8" w14:textId="77777777" w:rsidR="00FD272C" w:rsidRPr="00FD272C" w:rsidRDefault="00FD272C" w:rsidP="00FD272C">
      <w:pPr>
        <w:tabs>
          <w:tab w:val="decimal" w:pos="709"/>
        </w:tabs>
        <w:ind w:hanging="720"/>
        <w:rPr>
          <w:rFonts w:ascii="Arial" w:hAnsi="Arial" w:cs="Arial"/>
          <w:sz w:val="24"/>
          <w:szCs w:val="24"/>
        </w:rPr>
      </w:pPr>
    </w:p>
    <w:p w14:paraId="02C05D19" w14:textId="77777777" w:rsidR="00FD272C" w:rsidRDefault="00FD272C" w:rsidP="00FD272C">
      <w:pPr>
        <w:pStyle w:val="ListParagraph"/>
        <w:numPr>
          <w:ilvl w:val="0"/>
          <w:numId w:val="2"/>
        </w:numPr>
        <w:tabs>
          <w:tab w:val="clear" w:pos="648"/>
          <w:tab w:val="decimal" w:pos="709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 your rights. While you don’t have to know the laws back to front, having a basic understanding of the laws that govern equal access will help you better explain them to the other party. </w:t>
      </w:r>
      <w:hyperlink r:id="rId10" w:history="1">
        <w:r w:rsidRPr="00FD272C">
          <w:rPr>
            <w:rStyle w:val="Hyperlink"/>
            <w:rFonts w:ascii="Arial" w:hAnsi="Arial" w:cs="Arial"/>
            <w:sz w:val="24"/>
            <w:szCs w:val="24"/>
          </w:rPr>
          <w:t>Blind Citizens Australia</w:t>
        </w:r>
      </w:hyperlink>
      <w:r>
        <w:rPr>
          <w:rFonts w:ascii="Arial" w:hAnsi="Arial" w:cs="Arial"/>
          <w:sz w:val="24"/>
          <w:szCs w:val="24"/>
        </w:rPr>
        <w:t xml:space="preserve"> have some great resources about access legislation.</w:t>
      </w:r>
    </w:p>
    <w:p w14:paraId="28C028AE" w14:textId="77777777" w:rsidR="00FD272C" w:rsidRPr="00FD272C" w:rsidRDefault="00FD272C" w:rsidP="00FD272C">
      <w:pPr>
        <w:pStyle w:val="ListParagraph"/>
        <w:tabs>
          <w:tab w:val="decimal" w:pos="709"/>
        </w:tabs>
        <w:rPr>
          <w:rFonts w:ascii="Arial" w:hAnsi="Arial" w:cs="Arial"/>
          <w:sz w:val="24"/>
          <w:szCs w:val="24"/>
        </w:rPr>
      </w:pPr>
    </w:p>
    <w:p w14:paraId="6EE56635" w14:textId="77777777" w:rsidR="00FD272C" w:rsidRPr="00FD272C" w:rsidRDefault="00FD272C" w:rsidP="00FD272C">
      <w:pPr>
        <w:tabs>
          <w:tab w:val="decimal" w:pos="709"/>
        </w:tabs>
        <w:rPr>
          <w:rFonts w:ascii="Arial" w:hAnsi="Arial" w:cs="Arial"/>
          <w:sz w:val="24"/>
          <w:szCs w:val="24"/>
        </w:rPr>
      </w:pPr>
    </w:p>
    <w:p w14:paraId="718EF0FE" w14:textId="77777777" w:rsidR="00FD272C" w:rsidRDefault="00FD272C" w:rsidP="00FD272C">
      <w:pPr>
        <w:pStyle w:val="ListParagraph"/>
        <w:numPr>
          <w:ilvl w:val="0"/>
          <w:numId w:val="2"/>
        </w:numPr>
        <w:tabs>
          <w:tab w:val="clear" w:pos="648"/>
          <w:tab w:val="decimal" w:pos="709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getting support to help you manage the situation. This may be advice from an organization like Guide Dogs or Blind Citizens Australia, or simply asking a friend or family member to help you. It’s important to understand that you don’t have to face access challenges on your own, there is a range of support services to help you address any issues you may encounter.</w:t>
      </w:r>
    </w:p>
    <w:p w14:paraId="13C0364A" w14:textId="77777777" w:rsidR="00FD272C" w:rsidRPr="00FD272C" w:rsidRDefault="00FD272C" w:rsidP="00FD272C">
      <w:pPr>
        <w:tabs>
          <w:tab w:val="decimal" w:pos="709"/>
        </w:tabs>
        <w:rPr>
          <w:rFonts w:ascii="Arial" w:hAnsi="Arial" w:cs="Arial"/>
          <w:sz w:val="24"/>
          <w:szCs w:val="24"/>
        </w:rPr>
      </w:pPr>
    </w:p>
    <w:p w14:paraId="4FEF6BA8" w14:textId="77777777" w:rsidR="00D53AFC" w:rsidRPr="00FD272C" w:rsidRDefault="00100F8F" w:rsidP="00FD272C">
      <w:pPr>
        <w:rPr>
          <w:rFonts w:ascii="Arial" w:hAnsi="Arial" w:cs="Arial"/>
          <w:sz w:val="24"/>
          <w:szCs w:val="24"/>
        </w:rPr>
      </w:pPr>
    </w:p>
    <w:sectPr w:rsidR="00D53AFC" w:rsidRPr="00FD272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7E9C" w14:textId="77777777" w:rsidR="00100F8F" w:rsidRDefault="00100F8F" w:rsidP="00100F8F">
      <w:r>
        <w:separator/>
      </w:r>
    </w:p>
  </w:endnote>
  <w:endnote w:type="continuationSeparator" w:id="0">
    <w:p w14:paraId="282ED6E6" w14:textId="77777777" w:rsidR="00100F8F" w:rsidRDefault="00100F8F" w:rsidP="0010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39B5A" w14:textId="77777777" w:rsidR="00100F8F" w:rsidRDefault="00100F8F" w:rsidP="00100F8F">
      <w:r>
        <w:separator/>
      </w:r>
    </w:p>
  </w:footnote>
  <w:footnote w:type="continuationSeparator" w:id="0">
    <w:p w14:paraId="14DE91F6" w14:textId="77777777" w:rsidR="00100F8F" w:rsidRDefault="00100F8F" w:rsidP="0010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1E525" w14:textId="01BCA5E3" w:rsidR="00100F8F" w:rsidRDefault="00100F8F">
    <w:pPr>
      <w:pStyle w:val="Header"/>
    </w:pPr>
    <w:r>
      <w:rPr>
        <w:noProof/>
        <w:lang w:eastAsia="en-AU"/>
      </w:rPr>
      <w:drawing>
        <wp:inline distT="0" distB="0" distL="0" distR="0" wp14:anchorId="3D34A7BE" wp14:editId="2813F94C">
          <wp:extent cx="2282028" cy="606107"/>
          <wp:effectExtent l="0" t="0" r="4445" b="0"/>
          <wp:docPr id="18" name="Picture 17" descr="Logo, Guide Dogs">
            <a:extLst xmlns:a="http://schemas.openxmlformats.org/drawingml/2006/main">
              <a:ext uri="{FF2B5EF4-FFF2-40B4-BE49-F238E27FC236}">
                <a16:creationId xmlns:a16="http://schemas.microsoft.com/office/drawing/2014/main" id="{763A5761-D886-2C49-B5E6-8ACFA7112B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Logo, Guide Dogs">
                    <a:extLst>
                      <a:ext uri="{FF2B5EF4-FFF2-40B4-BE49-F238E27FC236}">
                        <a16:creationId xmlns:a16="http://schemas.microsoft.com/office/drawing/2014/main" id="{763A5761-D886-2C49-B5E6-8ACFA7112B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028" cy="60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29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ahoma" w:hAnsi="Tahoma" w:cs="Times New Roman"/>
        <w:strike w:val="0"/>
        <w:color w:val="000000"/>
        <w:spacing w:val="6"/>
        <w:w w:val="100"/>
        <w:sz w:val="31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5C30EEE"/>
    <w:multiLevelType w:val="multilevel"/>
    <w:tmpl w:val="774ACA3A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Arial" w:hAnsi="Arial" w:cs="Arial" w:hint="default"/>
        <w:strike w:val="0"/>
        <w:color w:val="000000"/>
        <w:spacing w:val="6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2C"/>
    <w:rsid w:val="00100F8F"/>
    <w:rsid w:val="007D5316"/>
    <w:rsid w:val="00883FD0"/>
    <w:rsid w:val="00915E46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4C23"/>
  <w15:chartTrackingRefBased/>
  <w15:docId w15:val="{1F391BA0-8879-4A25-9589-A3C1C9B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2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72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3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0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8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0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8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ca.org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7CA475F483740B5B5BF6B7AE31398" ma:contentTypeVersion="13" ma:contentTypeDescription="Create a new document." ma:contentTypeScope="" ma:versionID="7b7abcf0dd7bffdf4584129b3513130e">
  <xsd:schema xmlns:xsd="http://www.w3.org/2001/XMLSchema" xmlns:xs="http://www.w3.org/2001/XMLSchema" xmlns:p="http://schemas.microsoft.com/office/2006/metadata/properties" xmlns:ns3="83dfd166-4525-4f5f-be02-71956ebb136b" xmlns:ns4="cc9940a5-6776-4e87-a39f-d3ddd13ba383" targetNamespace="http://schemas.microsoft.com/office/2006/metadata/properties" ma:root="true" ma:fieldsID="3f52956677ea6ebdf28350e4e4b22733" ns3:_="" ns4:_="">
    <xsd:import namespace="83dfd166-4525-4f5f-be02-71956ebb136b"/>
    <xsd:import namespace="cc9940a5-6776-4e87-a39f-d3ddd13ba3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fd166-4525-4f5f-be02-71956ebb1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940a5-6776-4e87-a39f-d3ddd13b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54D2E-BE09-45B5-A8C9-E11FEA6BD41E}">
  <ds:schemaRefs>
    <ds:schemaRef ds:uri="cc9940a5-6776-4e87-a39f-d3ddd13ba3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3dfd166-4525-4f5f-be02-71956ebb136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697584-7AFA-48D7-AFB7-932D2BF24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fd166-4525-4f5f-be02-71956ebb136b"/>
    <ds:schemaRef ds:uri="cc9940a5-6776-4e87-a39f-d3ddd13ba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60EDA-2602-447A-A202-6A27507B9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Belluomo</dc:creator>
  <cp:keywords/>
  <dc:description/>
  <cp:lastModifiedBy>Chiara Belluomo</cp:lastModifiedBy>
  <cp:revision>3</cp:revision>
  <dcterms:created xsi:type="dcterms:W3CDTF">2021-03-26T01:38:00Z</dcterms:created>
  <dcterms:modified xsi:type="dcterms:W3CDTF">2021-03-26T05:22:00Z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0x0101000707CA475F483740B5B5BF6B7AE31398</vt:lpwstr>
  </property>
</Properties>
</file>